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T1561</w:t>
      </w:r>
    </w:p>
    <w:p>
      <w:pPr>
        <w:pStyle w:val="Heading2"/>
      </w:pPr>
      <w:r>
        <w:t>TTP Information</w:t>
      </w:r>
    </w:p>
    <w:p>
      <w:r>
        <w:t>Name: Disk Wipe</w:t>
      </w:r>
    </w:p>
    <w:p>
      <w:r>
        <w:t>Description: Adversaries may wipe or corrupt raw disk data on specific systems or in large numbers in a network to interrupt availability to system and network resources. With direct write access to a disk, adversaries may attempt to overwrite portions of disk data. Adversaries may opt to wipe arbitrary portions of disk data and/or wipe disk structures like the master boot record (MBR). A complete wipe of all disk sectors may be attempted.</w:t>
        <w:br/>
        <w:br/>
        <w:t>To maximize impact on the target organization in operations where network-wide availability interruption is the goal, malware used for wiping disks may have worm-like features to propagate across a network by leveraging additional techniques like [Valid Accounts](https://attack.mitre.org/techniques/T1078), [OS Credential Dumping](https://attack.mitre.org/techniques/T1003), and [SMB/Windows Admin Shares](https://attack.mitre.org/techniques/T1021/002).(Citation: Novetta Blockbuster Destructive Malware)</w:t>
        <w:br/>
        <w:br/>
        <w:t>On network devices, adversaries may wipe configuration files and other data from the device using [Network Device CLI](https://attack.mitre.org/techniques/T1059/008) commands such as `erase`.(Citation: erase_cmd_cisco)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impact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