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T1558.005</w:t>
      </w:r>
    </w:p>
    <w:p>
      <w:pPr>
        <w:pStyle w:val="Heading2"/>
      </w:pPr>
      <w:r>
        <w:t>TTP Information</w:t>
      </w:r>
    </w:p>
    <w:p>
      <w:r>
        <w:t>Name: Ccache Files</w:t>
      </w:r>
    </w:p>
    <w:p>
      <w:r>
        <w:t xml:space="preserve">Description: </w:t>
        <w:br/>
        <w:t xml:space="preserve">Adversaries may attempt to steal Kerberos tickets stored in credential cache files (or ccache). These files are used for short term storage of a user's active session credentials. The ccache file is created upon user authentication and allows for access to multiple services without the user having to re-enter credentials. </w:t>
        <w:br/>
        <w:br/>
        <w:t>The &lt;code&gt;/etc/krb5.conf&lt;/code&gt; configuration file and the &lt;code&gt;KRB5CCNAME&lt;/code&gt; environment variable are used to set the storage location for ccache entries. On Linux, credentials are typically stored in the `/tmp` directory with a naming format of `krb5cc_%UID%` or `krb5.ccache`. On macOS, ccache entries are stored by default in memory with an `API:{uuid}` naming scheme. Typically, users interact with ticket storage using &lt;code&gt;kinit&lt;/code&gt;, which obtains a Ticket-Granting-Ticket (TGT) for the principal; &lt;code&gt;klist&lt;/code&gt;, which lists obtained tickets currently held in the credentials cache; and other built-in binaries.(Citation: Kerberos GNU/Linux)(Citation: Binary Defense Kerberos Linux)</w:t>
        <w:br/>
        <w:br/>
        <w:t xml:space="preserve">Adversaries can collect tickets from ccache files stored on disk and authenticate as the current user without their password to perform [Pass the Ticket](https://attack.mitre.org/techniques/T1550/003) attacks. Adversaries can also use these tickets to impersonate legitimate users with elevated privileges to perform [Privilege Escalation](https://attack.mitre.org/tactics/TA0004). Tools like Kekeo can also be used by adversaries to convert ccache files to Windows format for further [Lateral Movement](https://attack.mitre.org/tactics/TA0008). On macOS, adversaries may use open-source tools or the Kerberos framework to interact with ccache files and extract TGTs or Service Tickets via lower-level APIs.(Citation: SpectorOps Bifrost Kerberos macOS 2019)(Citation: Linux Kerberos Tickets)(Citation: Brining MimiKatz to Unix)(Citation: Kekeo) 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Tools</w:t>
      </w:r>
    </w:p>
    <w:p>
      <w:pPr>
        <w:pStyle w:val="ListBullet"/>
      </w:pPr>
      <w:r>
        <w:t>Impacket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