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T1557.004</w:t>
      </w:r>
    </w:p>
    <w:p>
      <w:pPr>
        <w:pStyle w:val="Heading2"/>
      </w:pPr>
      <w:r>
        <w:t>TTP Information</w:t>
      </w:r>
    </w:p>
    <w:p>
      <w:r>
        <w:t>Name: Evil Twin</w:t>
      </w:r>
    </w:p>
    <w:p>
      <w:r>
        <w:t>Description: Adversaries may host seemingly genuine Wi-Fi access points to deceive users into connecting to malicious networks as a way of supporting follow-on behaviors such as [Network Sniffing](https://attack.mitre.org/techniques/T1040), [Transmitted Data Manipulation](https://attack.mitre.org/techniques/T1565/002), or [Input Capture](https://attack.mitre.org/techniques/T1056).(Citation: Australia ‘Evil Twin’)</w:t>
        <w:br/>
        <w:br/>
        <w:t xml:space="preserve">By using a Service Set Identifier (SSID) of a legitimate Wi-Fi network, fraudulent Wi-Fi access points may trick devices or users into connecting to malicious Wi-Fi networks.(Citation: Kaspersky evil twin)(Citation: medium evil twin)  Adversaries may provide a stronger signal strength or block access to Wi-Fi access points to coerce or entice victim devices into connecting to malicious networks.(Citation: specter ops evil twin)  A Wi-Fi Pineapple – a network security auditing and penetration testing tool – may be deployed in Evil Twin attacks for ease of use and broader range. Custom certificates may be used in an attempt to intercept HTTPS traffic. </w:t>
        <w:br/>
        <w:br/>
        <w:t>Similarly, adversaries may also listen for client devices sending probe requests for known or previously connected networks (Preferred Network Lists or PNLs). When a malicious access point receives a probe request, adversaries can respond with the same SSID to imitate the trusted, known network.(Citation: specter ops evil twin)  Victim devices are led to believe the responding access point is from their PNL and initiate a connection to the fraudulent network.</w:t>
        <w:br/>
        <w:br/>
        <w:t xml:space="preserve">Upon logging into the malicious Wi-Fi access point, a user may be directed to a fake login page or captive portal webpage to capture the victim’s credentials. Once a user is logged into the fraudulent Wi-Fi network, the adversary may able to monitor network activity, manipulate data, or steal additional credentials. Locations with high concentrations of public Wi-Fi access, such as airports, coffee shops, or libraries, may be targets for adversaries to set up illegitimate Wi-Fi access points. </w:t>
      </w:r>
    </w:p>
    <w:p>
      <w:pPr>
        <w:pStyle w:val="Heading2"/>
      </w:pPr>
      <w:r>
        <w:t>Threat-Mapped Scoring</w:t>
      </w:r>
    </w:p>
    <w:p>
      <w:r>
        <w:t>Score: 3.9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