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T1553.006</w:t>
      </w:r>
    </w:p>
    <w:p>
      <w:pPr>
        <w:pStyle w:val="Heading2"/>
      </w:pPr>
      <w:r>
        <w:t>TTP Information</w:t>
      </w:r>
    </w:p>
    <w:p>
      <w:r>
        <w:t>Name: Code Signing Policy Modification</w:t>
      </w:r>
    </w:p>
    <w:p>
      <w:r>
        <w:t xml:space="preserve">Description: Adversaries may modify code signing policies to enable execution of unsigned or self-signed code. Code signing provides a level of authenticity on a program from a developer and a guarantee that the program has not been tampered with. Security controls can include enforcement mechanisms to ensure that only valid, signed code can be run on an operating system. </w:t>
        <w:br/>
        <w:br/>
        <w:t>Some of these security controls may be enabled by default, such as Driver Signature Enforcement (DSE) on Windows or System Integrity Protection (SIP) on macOS.(Citation: Microsoft DSE June 2017)(Citation: Apple Disable SIP) Other such controls may be disabled by default but are configurable through application controls, such as only allowing signed Dynamic-Link Libraries (DLLs) to execute on a system. Since it can be useful for developers to modify default signature enforcement policies during the development and testing of applications, disabling of these features may be possible with elevated permissions.(Citation: Microsoft Unsigned Driver Apr 2017)(Citation: Apple Disable SIP)</w:t>
        <w:br/>
        <w:br/>
        <w:t>Adversaries may modify code signing policies in a number of ways, including through use of command-line or GUI utilities, [Modify Registry](https://attack.mitre.org/techniques/T1112), rebooting the computer in a debug/recovery mode, or by altering the value of variables in kernel memory.(Citation: Microsoft TESTSIGNING Feb 2021)(Citation: Apple Disable SIP)(Citation: FireEye HIKIT Rootkit Part 2)(Citation: GitHub Turla Driver Loader) Examples of commands that can modify the code signing policy of a system include &lt;code&gt;bcdedit.exe -set TESTSIGNING ON&lt;/code&gt; on Windows and &lt;code&gt;csrutil disable&lt;/code&gt; on macOS.(Citation: Microsoft TESTSIGNING Feb 2021)(Citation: Apple Disable SIP) Depending on the implementation, successful modification of a signing policy may require reboot of the compromised system. Additionally, some implementations can introduce visible artifacts for the user (ex: a watermark in the corner of the screen stating the system is in Test Mode). Adversaries may attempt to remove such artifacts.(Citation: F-Secure BlackEnergy 2014)</w:t>
        <w:br/>
        <w:br/>
        <w:t>To gain access to kernel memory to modify variables related to signature checks, such as modifying &lt;code&gt;g_CiOptions&lt;/code&gt; to disable Driver Signature Enforcement, adversaries may conduct [Exploitation for Privilege Escalation](https://attack.mitre.org/techniques/T1068) using a signed, but vulnerable driver.(Citation: Unit42 AcidBox June 2020)(Citation: GitHub Turla Driver Loader)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BlackEnergy</w:t>
      </w:r>
    </w:p>
    <w:p>
      <w:pPr>
        <w:pStyle w:val="ListBullet"/>
      </w:pPr>
      <w:r>
        <w:t>Hikit</w:t>
      </w:r>
    </w:p>
    <w:p>
      <w:pPr>
        <w:pStyle w:val="ListBullet"/>
      </w:pPr>
      <w:r>
        <w:t>Pandora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APT39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