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T1548</w:t>
      </w:r>
    </w:p>
    <w:p>
      <w:pPr>
        <w:pStyle w:val="Heading2"/>
      </w:pPr>
      <w:r>
        <w:t>TTP Information</w:t>
      </w:r>
    </w:p>
    <w:p>
      <w:r>
        <w:t>Name: Abuse Elevation Control Mechanism</w:t>
      </w:r>
    </w:p>
    <w:p>
      <w:r>
        <w:t>Description: Adversaries may circumvent mechanisms designed to control elevate privileges to gain higher-level permissions. Most modern systems contain native elevation control mechanisms that are intended to limit privileges that a user can perform on a machine. Authorization has to be granted to specific users in order to perform tasks that can be considered of higher risk.(Citation: TechNet How UAC Works)(Citation: sudo man page 2018) An adversary can perform several methods to take advantage of built-in control mechanisms in order to escalate privileges on a system.(Citation: OSX Keydnap malware)(Citation: Fortinet Fareit)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Raspberry Robin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