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T1176.002</w:t>
      </w:r>
    </w:p>
    <w:p>
      <w:pPr>
        <w:pStyle w:val="Heading2"/>
      </w:pPr>
      <w:r>
        <w:t>TTP Information</w:t>
      </w:r>
    </w:p>
    <w:p>
      <w:r>
        <w:t>Name: IDE Extensions</w:t>
      </w:r>
    </w:p>
    <w:p>
      <w:r>
        <w:t xml:space="preserve">Description: Adversaries may abuse an integrated development environment (IDE) extension to establish persistent access to victim systems.(Citation: Mnemonic misuse visual studio) IDEs such as Visual Studio Code, IntelliJ IDEA, and Eclipse support extensions - software components that add features like code linting, auto-completion, task automation, or integration with tools like Git and Docker. A malicious extension can be installed through an extension marketplace (i.e., [Compromise Software Dependencies and Development Tools](https://attack.mitre.org/techniques/T1195/001)) or side-loaded directly into the IDE.(Citation: Abramovsky VSCode Security)(Citation: Lakshmanan Visual Studio Marketplace)   </w:t>
        <w:br/>
        <w:br/>
        <w:t xml:space="preserve">In addition to installing malicious extensions, adversaries may also leverage benign ones. For example, adversaries may establish persistent SSH tunnels via the use of the VSCode Remote SSH extension (i.e., [IDE Tunneling](https://attack.mitre.org/techniques/T1219/001)).  </w:t>
        <w:br/>
        <w:br/>
        <w:t>Trust is typically established through the installation process; once installed, the malicious extension is run every time that the IDE is launched. The extension can then be used to execute arbitrary code, establish a backdoor, mine cryptocurrency, or exfiltrate data.(Citation: ExtensionTotal VSCode Extensions  2025)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