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T1075</w:t>
      </w:r>
    </w:p>
    <w:p>
      <w:pPr>
        <w:pStyle w:val="Heading2"/>
      </w:pPr>
      <w:r>
        <w:t>TTP Information</w:t>
      </w:r>
    </w:p>
    <w:p>
      <w:r>
        <w:t>Name: Pass the Hash</w:t>
      </w:r>
    </w:p>
    <w:p>
      <w:r>
        <w:t xml:space="preserve">Description: Pass the hash (PtH) is a method of authenticating as a user without having access to the user's cleartext password. This method bypasses standard authentication steps that require a cleartext password, moving directly into the portion of the authentication that uses the password hash. In this technique, valid password hashes for the account being used are captured using a Credential Access technique. Captured hashes are used with PtH to authenticate as that user. Once authenticated, PtH may be used to perform actions on local or remote systems. </w:t>
        <w:br/>
        <w:br/>
        <w:t>Windows 7 and higher with KB2871997 require valid domain user credentials or RID 500 administrator hashes. (Citation: NSA Spotting)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lateral-movement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