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T1055.009</w:t>
      </w:r>
    </w:p>
    <w:p>
      <w:pPr>
        <w:pStyle w:val="Heading2"/>
      </w:pPr>
      <w:r>
        <w:t>TTP Information</w:t>
      </w:r>
    </w:p>
    <w:p>
      <w:r>
        <w:t>Name: Proc Memory</w:t>
      </w:r>
    </w:p>
    <w:p>
      <w:r>
        <w:t xml:space="preserve">Description: Adversaries may inject malicious code into processes via the /proc filesystem in order to evade process-based defenses as well as possibly elevate privileges. Proc memory injection is a method of executing arbitrary code in the address space of a separate live process. </w:t>
        <w:br/>
        <w:br/>
        <w:t xml:space="preserve">Proc memory injection involves enumerating the memory of a process via the /proc filesystem (&lt;code&gt;/proc/[pid]&lt;/code&gt;) then crafting a return-oriented programming (ROP) payload with available gadgets/instructions. Each running process has its own directory, which includes memory mappings. Proc memory injection is commonly performed by overwriting the target processes’ stack using memory mappings provided by the /proc filesystem. This information can be used to enumerate offsets (including the stack) and gadgets (or instructions within the program that can be used to build a malicious payload) otherwise hidden by process memory protections such as address space layout randomization (ASLR). Once enumerated, the target processes’ memory map within &lt;code&gt;/proc/[pid]/maps&lt;/code&gt; can be overwritten using dd.(Citation: Uninformed Needle)(Citation: GDS Linux Injection)(Citation: DD Man) </w:t>
        <w:br/>
        <w:br/>
        <w:t xml:space="preserve">Other techniques such as [Dynamic Linker Hijacking](https://attack.mitre.org/techniques/T1574/006) may be used to populate a target process with more available gadgets. Similar to [Process Hollowing](https://attack.mitre.org/techniques/T1055/012), proc memory injection may target child processes (such as a backgrounded copy of sleep).(Citation: GDS Linux Injection) </w:t>
        <w:br/>
        <w:br/>
        <w:t xml:space="preserve">Running code in the context of another process may allow access to the process's memory, system/network resources, and possibly elevated privileges. Execution via proc memory injection may also evade detection from security products since the execution is masked under a legitimate process.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