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T1003.008</w:t>
      </w:r>
    </w:p>
    <w:p>
      <w:pPr>
        <w:pStyle w:val="Heading2"/>
      </w:pPr>
      <w:r>
        <w:t>TTP Information</w:t>
      </w:r>
    </w:p>
    <w:p>
      <w:r>
        <w:t>Name: /etc/passwd and /etc/shadow</w:t>
      </w:r>
    </w:p>
    <w:p>
      <w:r>
        <w:t>Description: Adversaries may attempt to dump the contents of &lt;code&gt;/etc/passwd&lt;/code&gt; and &lt;code&gt;/etc/shadow&lt;/code&gt; to enable offline password cracking. Most modern Linux operating systems use a combination of &lt;code&gt;/etc/passwd&lt;/code&gt; and &lt;code&gt;/etc/shadow&lt;/code&gt; to store user account information, including password hashes in &lt;code&gt;/etc/shadow&lt;/code&gt;. By default, &lt;code&gt;/etc/shadow&lt;/code&gt; is only readable by the root user.(Citation: Linux Password and Shadow File Formats)</w:t>
        <w:br/>
        <w:br/>
        <w:t>Linux stores user information such as user ID, group ID, home directory path, and login shell in &lt;code&gt;/etc/passwd&lt;/code&gt;. A "user" on the system may belong to a person or a service. All password hashes are stored in &lt;code&gt;/etc/shadow&lt;/code&gt; - including entries for users with no passwords and users with locked or disabled accounts.(Citation: Linux Password and Shadow File Formats)</w:t>
        <w:br/>
        <w:br/>
        <w:t>Adversaries may attempt to read or dump the &lt;code&gt;/etc/passwd&lt;/code&gt; and &lt;code&gt;/etc/shadow&lt;/code&gt; files on Linux systems via command line utilities such as the &lt;code&gt;cat&lt;/code&gt; command.(Citation: Arctic Wolf) Additionally, the Linux utility &lt;code&gt;unshadow&lt;/code&gt; can be used to combine the two files in a format suited for password cracking utilities such as John the Ripper - for example, via the command &lt;code&gt;/usr/bin/unshadow /etc/passwd /etc/shadow &gt; /tmp/crack.password.db&lt;/code&gt;(Citation: nixCraft - John the Ripper). Since the user information stored in &lt;code&gt;/etc/passwd&lt;/code&gt; are linked to the password hashes in &lt;code&gt;/etc/shadow&lt;/code&gt;, an adversary would need to have access to both.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pPr>
        <w:pStyle w:val="Heading2"/>
      </w:pPr>
      <w:r>
        <w:t>Tools</w:t>
      </w:r>
    </w:p>
    <w:p>
      <w:pPr>
        <w:pStyle w:val="ListBullet"/>
      </w:pPr>
      <w:r>
        <w:t>LaZagne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