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CWE-758</w:t>
      </w:r>
    </w:p>
    <w:p>
      <w:pPr>
        <w:pStyle w:val="Heading2"/>
      </w:pPr>
      <w:r>
        <w:t>Description</w:t>
      </w:r>
    </w:p>
    <w:p>
      <w:r>
        <w:t>The product uses an API function, data structure, or other entity in a way that relies on properties that are not always guaranteed to hold for that entity.</w:t>
      </w:r>
    </w:p>
    <w:p>
      <w:pPr>
        <w:pStyle w:val="Heading2"/>
      </w:pPr>
      <w:r>
        <w:t>Extended Description</w:t>
      </w:r>
    </w:p>
    <w:p>
      <w:r>
        <w:t>This can lead to resultant weaknesses when the required properties change, such as when the product is ported to a different platform or if an interaction error (CWE-435) occurs.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Observed Examples (CVEs)</w:t>
      </w:r>
    </w:p>
    <w:p>
      <w:r>
        <w:rPr>
          <w:b/>
        </w:rPr>
        <w:t xml:space="preserve">• </w:t>
      </w:r>
      <w:r>
        <w:t>CVE-2006-1902: Change in C compiler behavior causes resultant buffer overflows in programs that depend on behaviors that were undefined in the C standard.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 xml:space="preserve">Impact: Other — Notes: </w:t>
      </w:r>
    </w:p>
    <w:p>
      <w:pPr>
        <w:pStyle w:val="Heading2"/>
      </w:pPr>
      <w:r>
        <w:t>Demonstrative Examples</w:t>
      </w:r>
    </w:p>
    <w:p>
      <w:r>
        <w:rPr>
          <w:b/>
        </w:rPr>
        <w:t xml:space="preserve">• </w:t>
      </w:r>
      <w:r>
        <w:t>The same function may not always be found at the same memory address. This could lead to a crash, or an attacker may alter the memory at the expected address, leading to arbitrary code execution.</w:t>
      </w:r>
    </w:p>
    <w:p>
      <w:r>
        <w:rPr>
          <w:b/>
        </w:rPr>
        <w:t xml:space="preserve">• </w:t>
      </w:r>
      <w:r>
        <w:t>N/A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