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CWE-528</w:t>
      </w:r>
    </w:p>
    <w:p>
      <w:pPr>
        <w:pStyle w:val="Heading2"/>
      </w:pPr>
      <w:r>
        <w:t>Description</w:t>
      </w:r>
    </w:p>
    <w:p>
      <w:r>
        <w:t>The product generates a core dump file in a directory, archive, or other resource that is stored, transferred, or otherwise made accessible to unauthorized actors.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Operation: OMISSION: This weakness is caused by missing a security tactic during the architecture and design phase.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Data, Read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System Configuration: Protect the core dump files from unauthorized access.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