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CWE-510</w:t>
      </w:r>
    </w:p>
    <w:p>
      <w:pPr>
        <w:pStyle w:val="Heading2"/>
      </w:pPr>
      <w:r>
        <w:t>Description</w:t>
      </w:r>
    </w:p>
    <w:p>
      <w:r>
        <w:t>A trapdoor is a hidden piece of code that responds to a special input, allowing its user access to resources without passing through the normal security enforcement mechanism.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Installation: Always verify the integrity of the software that is being installed. (Effectiveness: N/A)</w:t>
      </w:r>
    </w:p>
    <w:p>
      <w:r>
        <w:rPr>
          <w:b/>
        </w:rPr>
        <w:t xml:space="preserve">• </w:t>
      </w:r>
      <w:r>
        <w:t>Testing: Identify and closely inspect the conditions for entering privileged areas of the code, especially those related to authentication, process invocation, and network communications.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