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CWE-506</w:t>
      </w:r>
    </w:p>
    <w:p>
      <w:pPr>
        <w:pStyle w:val="Heading2"/>
      </w:pPr>
      <w:r>
        <w:t>Description</w:t>
      </w:r>
    </w:p>
    <w:p>
      <w:r>
        <w:t>The product contains code that appears to be malicious in nature.</w:t>
      </w:r>
    </w:p>
    <w:p>
      <w:pPr>
        <w:pStyle w:val="Heading2"/>
      </w:pPr>
      <w:r>
        <w:t>Extended Description</w:t>
      </w:r>
    </w:p>
    <w:p>
      <w:r>
        <w:t>Malicious flaws have acquired colorful names, including Trojan horse, trapdoor, timebomb, and logic-bomb. A developer might insert malicious code with the intent to subvert the security of a product or its host system at some time in the future. It generally refers to a program that performs a useful service but exploits rights of the program's user in a way the user does not intend.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CVE-2022-30877: A command history tool was shipped with a code-execution backdoor inserted by a malicious party.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CAPEC-442</w:t>
      </w:r>
    </w:p>
    <w:p>
      <w:pPr>
        <w:pStyle w:val="ListBullet"/>
      </w:pPr>
      <w:r>
        <w:t>CAPEC-448</w:t>
      </w:r>
    </w:p>
    <w:p>
      <w:pPr>
        <w:pStyle w:val="ListBullet"/>
      </w:pPr>
      <w:r>
        <w:t>CAPEC-636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T1027.009: Embedded Payloads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T1195.001: Compromise Software Dependencies and Development Tools</w:t>
      </w:r>
      <w:r>
        <w:t xml:space="preserve"> (Tactics: initial-access)</w:t>
      </w:r>
    </w:p>
    <w:p>
      <w:r>
        <w:rPr>
          <w:b/>
        </w:rPr>
        <w:t xml:space="preserve">• </w:t>
      </w:r>
      <w:r>
        <w:t>T1218.001: Compiled HTML File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T1195.002: Compromise Software Supply Chain</w:t>
      </w:r>
      <w:r>
        <w:t xml:space="preserve"> (Tactics: initial-access)</w:t>
      </w:r>
    </w:p>
    <w:p>
      <w:r>
        <w:rPr>
          <w:b/>
        </w:rPr>
        <w:t xml:space="preserve">• </w:t>
      </w:r>
      <w:r>
        <w:t>T1027.003: Steganography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T1027.004: Compile After Delivery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T1221: Template Injection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T1001.002: Steganography</w:t>
      </w:r>
      <w:r>
        <w:t xml:space="preserve"> (Tactics: command-and-control)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Bundling: N/A</w:t>
      </w:r>
    </w:p>
    <w:p>
      <w:r>
        <w:rPr>
          <w:b/>
        </w:rPr>
        <w:t xml:space="preserve">• </w:t>
      </w:r>
      <w:r>
        <w:t>Distribution: N/A</w:t>
      </w:r>
    </w:p>
    <w:p>
      <w:r>
        <w:rPr>
          <w:b/>
        </w:rPr>
        <w:t xml:space="preserve">• </w:t>
      </w:r>
      <w:r>
        <w:t>Installation: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Testing: Remove the malicious code and start an effort to ensure that no more malicious code exists. This may require a detailed review of all code, as it is possible to hide a serious attack in only one or two lines of code. These lines may be located almost anywhere in an application and may have been intentionally obfuscated by the attacker.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Terminology: The term "Trojan horse" was introduced by Dan Edwards and recorded by James Anderson [18] to characterize a particular computer security threat; it has been redefined many times [4,18-20].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