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CWE-495</w:t>
      </w:r>
    </w:p>
    <w:p>
      <w:pPr>
        <w:pStyle w:val="Heading2"/>
      </w:pPr>
      <w:r>
        <w:t>Description</w:t>
      </w:r>
    </w:p>
    <w:p>
      <w:r>
        <w:t>The product has a method that is declared public, but returns a reference to a private data structure, which could then be modified in unexpected ways.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Modify Application Data — Notes: The contents of the data structure can be modified from outside the intended scope.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Declare the method private. (Effectiveness: N/A)</w:t>
      </w:r>
    </w:p>
    <w:p>
      <w:r>
        <w:rPr>
          <w:b/>
        </w:rPr>
        <w:t xml:space="preserve">• </w:t>
      </w:r>
      <w:r>
        <w:t>Implementation: Clone the member data and keep an unmodified version of the data private to the object. (Effectiveness: N/A)</w:t>
      </w:r>
    </w:p>
    <w:p>
      <w:r>
        <w:rPr>
          <w:b/>
        </w:rPr>
        <w:t xml:space="preserve">• </w:t>
      </w:r>
      <w:r>
        <w:t>Implementation: Use public setter methods that govern how a private member can be modified.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Undetermined)</w:t>
      </w:r>
    </w:p>
    <w:p>
      <w:r>
        <w:rPr>
          <w:b/>
        </w:rPr>
        <w:t xml:space="preserve">• </w:t>
      </w:r>
      <w:r>
        <w:t>C++ (Class: None, Prevalence: Undetermined)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r>
        <w:rPr>
          <w:b/>
        </w:rPr>
        <w:t xml:space="preserve">• </w:t>
      </w:r>
      <w:r>
        <w:t>C#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