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CWE-487</w:t>
      </w:r>
    </w:p>
    <w:p>
      <w:pPr>
        <w:pStyle w:val="Heading2"/>
      </w:pPr>
      <w:r>
        <w:t>Description</w:t>
      </w:r>
    </w:p>
    <w:p>
      <w:r>
        <w:t>Java packages are not inherently closed; therefore, relying on them for code security is not a good practice.</w:t>
      </w:r>
    </w:p>
    <w:p>
      <w:pPr>
        <w:pStyle w:val="Heading2"/>
      </w:pPr>
      <w:r>
        <w:t>Extended Description</w:t>
      </w:r>
    </w:p>
    <w:p>
      <w:r>
        <w:t>The purpose of package scope is to prevent accidental access by other parts of a program. This is an ease-of-software-development feature but not a security feature.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Application Data — Notes: Any data in a Java package can be accessed outside of the Java framework if the package is distributed.</w:t>
      </w:r>
    </w:p>
    <w:p>
      <w:r>
        <w:rPr>
          <w:b/>
        </w:rPr>
        <w:t xml:space="preserve">• </w:t>
      </w:r>
      <w:r>
        <w:t>Impact: Modify Application Data — Notes: The data in a Java class can be modified by anyone outside of the Java framework if the packages is distributed.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Data should be private static and final whenever possible. This will assure that your code is protected by instantiating early, preventing access and tampering.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