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CWE-447</w:t>
      </w:r>
    </w:p>
    <w:p>
      <w:pPr>
        <w:pStyle w:val="Heading2"/>
      </w:pPr>
      <w:r>
        <w:t>Description</w:t>
      </w:r>
    </w:p>
    <w:p>
      <w:r>
        <w:t>A UI function for a security feature appears to be supported and gives feedback to the user that suggests that it is supported, but the underlying functionality is not implemented.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CVE-2000-0127: GUI configuration tool does not enable a security option when a checkbox is selected, although that option is honored when manually set in the configuration file.</w:t>
      </w:r>
    </w:p>
    <w:p>
      <w:r>
        <w:rPr>
          <w:b/>
        </w:rPr>
        <w:t xml:space="preserve">• </w:t>
      </w:r>
      <w:r>
        <w:t>CVE-2001-0863: Router does not implement a specific keyword when it is used in an ACL, allowing filter bypass.</w:t>
      </w:r>
    </w:p>
    <w:p>
      <w:r>
        <w:rPr>
          <w:b/>
        </w:rPr>
        <w:t xml:space="preserve">• </w:t>
      </w:r>
      <w:r>
        <w:t>CVE-2001-0865: Router does not implement a specific keyword when it is used in an ACL, allowing filter bypass.</w:t>
      </w:r>
    </w:p>
    <w:p>
      <w:r>
        <w:rPr>
          <w:b/>
        </w:rPr>
        <w:t xml:space="preserve">• </w:t>
      </w:r>
      <w:r>
        <w:t>CVE-2004-0979: Web browser does not properly modify security setting when the user sets it.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Testing: Perform functionality testing before deploying the application.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This issue needs more study, as there are not many examples. It is not clear whether it is primary or resultant.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