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CWE-436</w:t>
      </w:r>
    </w:p>
    <w:p>
      <w:pPr>
        <w:pStyle w:val="Heading2"/>
      </w:pPr>
      <w:r>
        <w:t>Description</w:t>
      </w:r>
    </w:p>
    <w:p>
      <w:r>
        <w:t>Product A handles inputs or steps differently than Product B, which causes A to perform incorrect actions based on its perception of B's state.</w:t>
      </w:r>
    </w:p>
    <w:p>
      <w:pPr>
        <w:pStyle w:val="Heading2"/>
      </w:pPr>
      <w:r>
        <w:t>Extended Description</w:t>
      </w:r>
    </w:p>
    <w:p>
      <w:r>
        <w:t>This is generally found in proxies, firewalls, anti-virus software, and other intermediary devices that monitor, allow, deny, or modify traffic based on how the client or server is expected to behave.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CVE-2005-1215: Bypass filters or poison web cache using requests with multiple Content-Length headers, a non-standard behavior.</w:t>
      </w:r>
    </w:p>
    <w:p>
      <w:r>
        <w:rPr>
          <w:b/>
        </w:rPr>
        <w:t xml:space="preserve">• </w:t>
      </w:r>
      <w:r>
        <w:t>CVE-2002-0485: Anti-virus product allows bypass via Content-Type and Content-Disposition headers that are mixed case, which are still processed by some clients.</w:t>
      </w:r>
    </w:p>
    <w:p>
      <w:r>
        <w:rPr>
          <w:b/>
        </w:rPr>
        <w:t xml:space="preserve">• </w:t>
      </w:r>
      <w:r>
        <w:t>CVE-2002-1978: FTP clients sending a command with "PASV" in the argument can cause firewalls to misinterpret the server's error as a valid response, allowing filter bypass.</w:t>
      </w:r>
    </w:p>
    <w:p>
      <w:r>
        <w:rPr>
          <w:b/>
        </w:rPr>
        <w:t xml:space="preserve">• </w:t>
      </w:r>
      <w:r>
        <w:t>CVE-2002-1979: FTP clients sending a command with "PASV" in the argument can cause firewalls to misinterpret the server's error as a valid response, allowing filter bypass.</w:t>
      </w:r>
    </w:p>
    <w:p>
      <w:r>
        <w:rPr>
          <w:b/>
        </w:rPr>
        <w:t xml:space="preserve">• </w:t>
      </w:r>
      <w:r>
        <w:t>CVE-2002-0637: Virus product bypass with spaces between MIME header fields and the ":" separator, a non-standard message that is accepted by some clients.</w:t>
      </w:r>
    </w:p>
    <w:p>
      <w:r>
        <w:rPr>
          <w:b/>
        </w:rPr>
        <w:t xml:space="preserve">• </w:t>
      </w:r>
      <w:r>
        <w:t>CVE-2002-1777: AV product detection bypass using inconsistency manipulation (file extension in MIME Content-Type vs. Content-Disposition field).</w:t>
      </w:r>
    </w:p>
    <w:p>
      <w:r>
        <w:rPr>
          <w:b/>
        </w:rPr>
        <w:t xml:space="preserve">• </w:t>
      </w:r>
      <w:r>
        <w:t>CVE-2005-3310: CMS system allows uploads of files with GIF/JPG extensions, but if they contain HTML, Internet Explorer renders them as HTML instead of images.</w:t>
      </w:r>
    </w:p>
    <w:p>
      <w:r>
        <w:rPr>
          <w:b/>
        </w:rPr>
        <w:t xml:space="preserve">• </w:t>
      </w:r>
      <w:r>
        <w:t>CVE-2005-4260: Interpretation conflict allows XSS via invalid "&lt;" when a "&gt;" is expected, which is treated as "&gt;" by many web browsers.</w:t>
      </w:r>
    </w:p>
    <w:p>
      <w:r>
        <w:rPr>
          <w:b/>
        </w:rPr>
        <w:t xml:space="preserve">• </w:t>
      </w:r>
      <w:r>
        <w:t>CVE-2005-4080: Interpretation conflict (non-standard behavior) enables XSS because browser ignores invalid characters in the middle of tags.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CAPEC-105</w:t>
      </w:r>
    </w:p>
    <w:p>
      <w:pPr>
        <w:pStyle w:val="ListBullet"/>
      </w:pPr>
      <w:r>
        <w:t>CAPEC-273</w:t>
      </w:r>
    </w:p>
    <w:p>
      <w:pPr>
        <w:pStyle w:val="ListBullet"/>
      </w:pPr>
      <w:r>
        <w:t>CAPEC-34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State,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