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CWE-342</w:t>
      </w:r>
    </w:p>
    <w:p>
      <w:pPr>
        <w:pStyle w:val="Heading2"/>
      </w:pPr>
      <w:r>
        <w:t>Description</w:t>
      </w:r>
    </w:p>
    <w:p>
      <w:r>
        <w:t>An exact value or random number can be precisely predicted by observing previous values.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CVE-2002-1463: Firewall generates easily predictable initial sequence numbers (ISN), which allows remote attackers to spoof connections.</w:t>
      </w:r>
    </w:p>
    <w:p>
      <w:r>
        <w:rPr>
          <w:b/>
        </w:rPr>
        <w:t xml:space="preserve">• </w:t>
      </w:r>
      <w:r>
        <w:t>CVE-1999-0074: Listening TCP ports are sequentially allocated, allowing spoofing attacks.</w:t>
      </w:r>
    </w:p>
    <w:p>
      <w:r>
        <w:rPr>
          <w:b/>
        </w:rPr>
        <w:t xml:space="preserve">• </w:t>
      </w:r>
      <w:r>
        <w:t>CVE-1999-0077: Predictable TCP sequence numbers allow spoofing.</w:t>
      </w:r>
    </w:p>
    <w:p>
      <w:r>
        <w:rPr>
          <w:b/>
        </w:rPr>
        <w:t xml:space="preserve">• </w:t>
      </w:r>
      <w:r>
        <w:t>CVE-2000-0335: DNS resolver uses predictable IDs, allowing a local user to spoof DNS query results.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Varies by Context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N/A: Increase the entropy used to seed a PRNG. (Effectiveness: N/A)</w:t>
      </w:r>
    </w:p>
    <w:p>
      <w:r>
        <w:rPr>
          <w:b/>
        </w:rPr>
        <w:t xml:space="preserve">• </w:t>
      </w:r>
      <w:r>
        <w:t>Architecture and Design: Use products or modules that conform to FIPS 140-2 [REF-267] to avoid obvious entropy problems. Consult FIPS 140-2 Annex C ("Approved Random Number Generators"). (Effectiveness: N/A)</w:t>
      </w:r>
    </w:p>
    <w:p>
      <w:r>
        <w:rPr>
          <w:b/>
        </w:rPr>
        <w:t xml:space="preserve">• </w:t>
      </w:r>
      <w:r>
        <w:t>Implementation: Use a PRNG that periodically re-seeds itself using input from high-quality sources, such as hardware devices with high entropy. However, do not re-seed too frequently, or else the entropy source might block.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As of CWE 4.5, terminology related to randomness, entropy, and</w:t>
        <w:br/>
        <w:tab/>
        <w:t xml:space="preserve">   predictability can vary widely. Within the developer and other</w:t>
        <w:br/>
        <w:tab/>
        <w:t xml:space="preserve">   communities, "randomness" is used heavily. However, within</w:t>
        <w:br/>
        <w:tab/>
        <w:t xml:space="preserve">   cryptography, "entropy" is distinct, typically implied as a</w:t>
        <w:br/>
        <w:tab/>
        <w:t xml:space="preserve">   measurement. There are no commonly-used definitions, even within</w:t>
        <w:br/>
        <w:tab/>
        <w:t xml:space="preserve">   standards documents and cryptography papers. Future versions of</w:t>
        <w:br/>
        <w:tab/>
        <w:t xml:space="preserve">   CWE will attempt to define these terms and, if necessary,</w:t>
        <w:br/>
        <w:tab/>
        <w:t xml:space="preserve">   distinguish between them in ways that are appropriate for</w:t>
        <w:br/>
        <w:tab/>
        <w:t xml:space="preserve">   different communities but do not reduce the usability of CWE for</w:t>
        <w:br/>
        <w:tab/>
        <w:t xml:space="preserve">   mapping, understanding, or other scenarios.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