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CWE-281</w:t>
      </w:r>
    </w:p>
    <w:p>
      <w:pPr>
        <w:pStyle w:val="Heading2"/>
      </w:pPr>
      <w:r>
        <w:t>Description</w:t>
      </w:r>
    </w:p>
    <w:p>
      <w:r>
        <w:t>The product does not preserve permissions or incorrectly preserves permissions when copying, restoring, or sharing objects, which can cause them to have less restrictive permissions than intended.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CVE-2002-2323: Incorrect ACLs used when restoring backups from directories that use symbolic links.</w:t>
      </w:r>
    </w:p>
    <w:p>
      <w:r>
        <w:rPr>
          <w:b/>
        </w:rPr>
        <w:t xml:space="preserve">• </w:t>
      </w:r>
      <w:r>
        <w:t>CVE-2001-1515: Automatic modification of permissions inherited from another file system.</w:t>
      </w:r>
    </w:p>
    <w:p>
      <w:r>
        <w:rPr>
          <w:b/>
        </w:rPr>
        <w:t xml:space="preserve">• </w:t>
      </w:r>
      <w:r>
        <w:t>CVE-2005-1920: Permissions on backup file are created with defaults, possibly less secure than original file.</w:t>
      </w:r>
    </w:p>
    <w:p>
      <w:r>
        <w:rPr>
          <w:b/>
        </w:rPr>
        <w:t xml:space="preserve">• </w:t>
      </w:r>
      <w:r>
        <w:t>CVE-2001-0195: File is made world-readable when being cloned.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Data, Modify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