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CWE-1061</w:t>
      </w:r>
    </w:p>
    <w:p>
      <w:pPr>
        <w:pStyle w:val="Heading2"/>
      </w:pPr>
      <w:r>
        <w:t>Description</w:t>
      </w:r>
    </w:p>
    <w:p>
      <w:r>
        <w:t>The product does not sufficiently hide the internal representation and implementation details of data or methods, which might allow external components or modules to modify data unexpectedly, invoke unexpected functionality, or introduce dependencies that the programmer did not intend.</w:t>
      </w:r>
    </w:p>
    <w:p>
      <w:pPr>
        <w:pStyle w:val="Heading2"/>
      </w:pPr>
      <w:r>
        <w:t>Extended Description</w:t>
      </w:r>
    </w:p>
    <w:p>
      <w:r>
        <w:t>This issue makes it more difficult to maintain the product, which indirectly affects security by making it more difficult or time-consuming to find and/or fix vulnerabilities.  It also might make it easier to introduce vulnerabilities.</w:t>
      </w:r>
    </w:p>
    <w:p>
      <w:pPr>
        <w:pStyle w:val="Heading2"/>
      </w:pPr>
      <w:r>
        <w:t>Threat-Mapped Scoring</w:t>
      </w:r>
    </w:p>
    <w:p>
      <w:r>
        <w:t>Score: 0.0</w:t>
      </w:r>
    </w:p>
    <w:p>
      <w:r>
        <w:t>Priority: Unclassified</w:t>
      </w:r>
    </w:p>
    <w:p>
      <w:pPr>
        <w:pStyle w:val="Heading2"/>
      </w:pPr>
      <w:r>
        <w:t>Observed Examples (CVEs)</w:t>
      </w:r>
    </w:p>
    <w:p>
      <w:r>
        <w:rPr>
          <w:b/>
        </w:rPr>
        <w:t xml:space="preserve">• </w:t>
      </w:r>
      <w:r>
        <w:t>CVE-2010-3860: variables declared public allow remote read of system properties such as user name and home directory.</w:t>
      </w:r>
    </w:p>
    <w:p>
      <w:pPr>
        <w:pStyle w:val="Heading2"/>
      </w:pPr>
      <w:r>
        <w:t>Demonstrative Examples</w:t>
      </w:r>
    </w:p>
    <w:p>
      <w:r>
        <w:rPr>
          <w:b/>
        </w:rPr>
        <w:t xml:space="preserve">• </w:t>
      </w:r>
      <w:r>
        <w:t>However, the member variables username and password are declared public and therefore will allow access and changes to the member variables to anyone with access to the object. These member variables should be declared private as shown below to prevent unauthorized access and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