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CWE-1023</w:t>
      </w:r>
    </w:p>
    <w:p>
      <w:pPr>
        <w:pStyle w:val="Heading2"/>
      </w:pPr>
      <w:r>
        <w:t>Description</w:t>
      </w:r>
    </w:p>
    <w:p>
      <w:r>
        <w:t>The product performs a comparison between entities that must consider multiple factors or characteristics of each entity, but the comparison does not include one or more of these factors.</w:t>
      </w:r>
    </w:p>
    <w:p>
      <w:pPr>
        <w:pStyle w:val="Heading2"/>
      </w:pPr>
      <w:r>
        <w:t>Extended Description</w:t>
      </w:r>
    </w:p>
    <w:p>
      <w:r>
        <w:t>An incomplete comparison can lead to resultant weaknesses, e.g., by operating on the wrong object or making a security decision without considering a required factor.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CVE-2005-2782: PHP remote file inclusion in web application that filters "http" and "https" URLs, but not "ftp".</w:t>
      </w:r>
    </w:p>
    <w:p>
      <w:r>
        <w:rPr>
          <w:b/>
        </w:rPr>
        <w:t xml:space="preserve">• </w:t>
      </w:r>
      <w:r>
        <w:t>CVE-2014-6394: Product does not prevent access to restricted directories due to partial string comparison with a public directory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Alter Execution Logic,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Testing: Thoroughly test the comparison scheme before deploying code into production. Perform positive testing as well as negative testing.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Here, the equals() method only checks the make and model of the Truck objects, but the year of manufacture is not included.</w:t>
      </w:r>
    </w:p>
    <w:p>
      <w:r>
        <w:rPr>
          <w:b/>
        </w:rPr>
        <w:t xml:space="preserve">• </w:t>
      </w:r>
      <w:r>
        <w:t>In AuthenticateUser(), the strncmp() call uses the string length of an attacker-provided inPass parameter in order to determine how many characters to check in the password. So, if the attacker only provides a password of length 1, the check will only examine the first byte of the application's password before determining success.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