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CVE-2024-4315</w:t>
      </w:r>
    </w:p>
    <w:p>
      <w:r>
        <w:t>parisneo/lollms version 9.5 is vulnerable to Local File Inclusion (LFI) attacks due to insufficient path sanitization. The `sanitize_path_from_endpoint` function fails to properly sanitize Windows-style paths (backward slash `\`), allowing attackers to perform directory traversal attacks on Windows systems. This vulnerability can be exploited through various routes, including `personalities` and `/del_preset`, to read or delete any file on the Windows filesystem, compromising the system's availability.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0.68434</w:t>
      </w:r>
    </w:p>
    <w:p>
      <w:pPr>
        <w:pStyle w:val="Heading2"/>
      </w:pPr>
      <w:r>
        <w:t>CVSS Scoring</w:t>
      </w:r>
    </w:p>
    <w:p>
      <w:r>
        <w:t>CVSS v3.0 Score: 9.1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CWE-98: Improper Control of Filename for Include/Require Statement in PHP Program ('PHP Remote File Inclusion')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CAPEC-193: PHP Remote File Inclusion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