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CVE-2022-4036</w:t>
      </w:r>
    </w:p>
    <w:p>
      <w:r>
        <w:t>The Appointment Hour Booking plugin for WordPress is vulnerable to CAPTCHA bypass in versions up to, and including, 1.3.72. This is due to the use of insufficiently strong hashing algorithm on the CAPTCHA secret that is also displayed to the user via a cookie.</w:t>
      </w:r>
    </w:p>
    <w:p>
      <w:pPr>
        <w:pStyle w:val="Heading2"/>
      </w:pPr>
      <w:r>
        <w:t>Threat-Mapped Scoring</w:t>
      </w:r>
    </w:p>
    <w:p>
      <w:r>
        <w:t>Score: 0.0</w:t>
      </w:r>
    </w:p>
    <w:p>
      <w:r>
        <w:t>Priority: Unclassified</w:t>
      </w:r>
    </w:p>
    <w:p>
      <w:pPr>
        <w:pStyle w:val="Heading2"/>
      </w:pPr>
      <w:r>
        <w:t>EPSS</w:t>
      </w:r>
    </w:p>
    <w:p>
      <w:r>
        <w:t>EPSS Score: N/A</w:t>
      </w:r>
    </w:p>
    <w:p>
      <w:r>
        <w:t>Percentile: 0.06644</w:t>
      </w:r>
    </w:p>
    <w:p>
      <w:pPr>
        <w:pStyle w:val="Heading2"/>
      </w:pPr>
      <w:r>
        <w:t>CVSS Scoring</w:t>
      </w:r>
    </w:p>
    <w:p>
      <w:r>
        <w:t>CVSS v3.1 Score: 5.3</w:t>
      </w:r>
    </w:p>
    <w:p>
      <w:r>
        <w:t>Severity: MEDIUM</w:t>
      </w:r>
    </w:p>
    <w:p>
      <w:pPr>
        <w:pStyle w:val="Heading2"/>
      </w:pPr>
      <w:r>
        <w:t>Mapped CWE(s)</w:t>
      </w:r>
    </w:p>
    <w:p>
      <w:pPr>
        <w:pStyle w:val="ListBullet"/>
      </w:pPr>
      <w:r>
        <w:t>CWE-326: Inadequate Encryption Strength</w:t>
      </w:r>
    </w:p>
    <w:p>
      <w:pPr>
        <w:pStyle w:val="Heading2"/>
      </w:pPr>
      <w:r>
        <w:t>CAPEC(s)</w:t>
      </w:r>
    </w:p>
    <w:p>
      <w:pPr>
        <w:pStyle w:val="ListBullet"/>
      </w:pPr>
      <w:r>
        <w:t>CAPEC-112: Brute Force</w:t>
      </w:r>
    </w:p>
    <w:p>
      <w:pPr>
        <w:pStyle w:val="ListBullet"/>
      </w:pPr>
      <w:r>
        <w:t>CAPEC-192: Protocol Analysis</w:t>
      </w:r>
    </w:p>
    <w:p>
      <w:pPr>
        <w:pStyle w:val="ListBullet"/>
      </w:pPr>
      <w:r>
        <w:t>CAPEC-20: Encryption Brute Forcing</w:t>
      </w:r>
    </w:p>
    <w:p>
      <w:pPr>
        <w:pStyle w:val="Heading2"/>
      </w:pPr>
      <w:r>
        <w:t>ATT&amp;CK Techniques</w:t>
      </w:r>
    </w:p>
    <w:p>
      <w:pPr>
        <w:pStyle w:val="ListBullet"/>
      </w:pPr>
      <w:r>
        <w:t>T1110: Brute Force</w:t>
      </w:r>
    </w:p>
    <w:p>
      <w:pPr>
        <w:pStyle w:val="Heading2"/>
      </w:pPr>
      <w:r>
        <w:t>Used By (Actors/Tools)</w:t>
      </w:r>
    </w:p>
    <w:p>
      <w:pPr>
        <w:pStyle w:val="ListBullet"/>
      </w:pPr>
      <w:r>
        <w:t>Chaos (malware)</w:t>
      </w:r>
    </w:p>
    <w:p>
      <w:pPr>
        <w:pStyle w:val="ListBullet"/>
      </w:pPr>
      <w:r>
        <w:t>Caterpillar WebShell (malware)</w:t>
      </w:r>
    </w:p>
    <w:p>
      <w:pPr>
        <w:pStyle w:val="ListBullet"/>
      </w:pPr>
      <w:r>
        <w:t>Pysa (malware)</w:t>
      </w:r>
    </w:p>
    <w:p>
      <w:pPr>
        <w:pStyle w:val="ListBullet"/>
      </w:pPr>
      <w:r>
        <w:t>Kinsing (malware)</w:t>
      </w:r>
    </w:p>
    <w:p>
      <w:pPr>
        <w:pStyle w:val="ListBullet"/>
      </w:pPr>
      <w:r>
        <w:t>QakBot (malware)</w:t>
      </w:r>
    </w:p>
    <w:p>
      <w:pPr>
        <w:pStyle w:val="ListBullet"/>
      </w:pPr>
      <w:r>
        <w:t>PoshC2 (tool)</w:t>
      </w:r>
    </w:p>
    <w:p>
      <w:pPr>
        <w:pStyle w:val="ListBullet"/>
      </w:pPr>
      <w:r>
        <w:t>CrackMapExec (tool)</w:t>
      </w:r>
    </w:p>
    <w:p>
      <w:pPr>
        <w:pStyle w:val="ListBullet"/>
      </w:pPr>
      <w:r>
        <w:t>Dragonfly (intrusion-set)</w:t>
      </w:r>
    </w:p>
    <w:p>
      <w:pPr>
        <w:pStyle w:val="ListBullet"/>
      </w:pPr>
      <w:r>
        <w:t>OilRig (intrusion-set)</w:t>
      </w:r>
    </w:p>
    <w:p>
      <w:pPr>
        <w:pStyle w:val="ListBullet"/>
      </w:pPr>
      <w:r>
        <w:t>Fox Kitten (intrusion-set)</w:t>
      </w:r>
    </w:p>
    <w:p>
      <w:pPr>
        <w:pStyle w:val="ListBullet"/>
      </w:pPr>
      <w:r>
        <w:t>Turla (intrusion-set)</w:t>
      </w:r>
    </w:p>
    <w:p>
      <w:pPr>
        <w:pStyle w:val="ListBullet"/>
      </w:pPr>
      <w:r>
        <w:t>Ember Bear (intrusion-set)</w:t>
      </w:r>
    </w:p>
    <w:p>
      <w:pPr>
        <w:pStyle w:val="ListBullet"/>
      </w:pPr>
      <w:r>
        <w:t>APT28 (intrusion-set)</w:t>
      </w:r>
    </w:p>
    <w:p>
      <w:pPr>
        <w:pStyle w:val="ListBullet"/>
      </w:pPr>
      <w:r>
        <w:t>HEXANE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Agrius (intrusion-set)</w:t>
      </w:r>
    </w:p>
    <w:p>
      <w:pPr>
        <w:pStyle w:val="ListBullet"/>
      </w:pPr>
      <w:r>
        <w:t>FIN5 (intrusion-set)</w:t>
      </w:r>
    </w:p>
    <w:p>
      <w:pPr>
        <w:pStyle w:val="Heading2"/>
      </w:pPr>
      <w:r>
        <w:t>Affected Products</w:t>
      </w:r>
    </w:p>
    <w:p>
      <w:pPr>
        <w:pStyle w:val="ListBullet"/>
      </w:pPr>
      <w:r>
        <w:t>cpe:2.3:a:dwbooster:appointment_hour_booking:*:*:*:*:*:wordpress:*:*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