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CVE-2022-30276</w:t>
      </w:r>
    </w:p>
    <w:p>
      <w:r>
        <w:t>The Motorola MOSCAD and ACE line of RTUs through 2022-05-02 omit an authentication requirement. They feature IP Gateway modules which allow for interfacing between Motorola Data Link Communication (MDLC) networks (potentially over a variety of serial, RF and/or Ethernet links) and TCP/IP networks. Communication with RTUs behind the gateway is done by means of the proprietary IPGW protocol (5001/TCP). This protocol does not have any authentication features, allowing any attacker capable of communicating with the port in question to invoke (a subset of) desired functionality.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0.29887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CWE-306: Missing Authentication for Critical Function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CAPEC-12: Choosing Message Identifier</w:t>
      </w:r>
    </w:p>
    <w:p>
      <w:pPr>
        <w:pStyle w:val="ListBullet"/>
      </w:pPr>
      <w:r>
        <w:t>CAPEC-166: Force the System to Reset Values</w:t>
      </w:r>
    </w:p>
    <w:p>
      <w:pPr>
        <w:pStyle w:val="ListBullet"/>
      </w:pPr>
      <w:r>
        <w:t>CAPEC-216: Communication Channel Manipulation</w:t>
      </w:r>
    </w:p>
    <w:p>
      <w:pPr>
        <w:pStyle w:val="ListBullet"/>
      </w:pPr>
      <w:r>
        <w:t>CAPEC-36: Using Unpublished Interfaces or Functionality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cpe:2.3:o:motorola:moscad_ip_gateway_firmware:*:*:*:*:*:*:*:*</w:t>
      </w:r>
    </w:p>
    <w:p>
      <w:pPr>
        <w:pStyle w:val="ListBullet"/>
      </w:pPr>
      <w:r>
        <w:t>cpe:2.3:o:motorola:ace_ip_gateway_\(4600\)_firmware:*:*:*:*:*:*:*:*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