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CVE-2022-2621</w:t>
      </w:r>
    </w:p>
    <w:p>
      <w:r>
        <w:t>Use after free in Extensions in Google Chrome prior to 104.0.5112.79 allowed an attacker who convinced a user to install a malicious extension to potentially exploit heap corruption via specific UI interactions.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0.26323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cpe:2.3:a:google:chrome:*:*:*:*:*:*:*:*</w:t>
      </w:r>
    </w:p>
    <w:p>
      <w:pPr>
        <w:pStyle w:val="ListBullet"/>
      </w:pPr>
      <w:r>
        <w:t>cpe:2.3:o:fedoraproject:fedora:37:*:*:*:*:*:*:*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