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CVE-2018-20465</w:t>
      </w:r>
    </w:p>
    <w:p>
      <w:r>
        <w:t>Craft CMS through 3.0.34 allows remote authenticated administrators to read sensitive information via server-side template injection, as demonstrated by a {% string for craft.app.config.DB.user and craft.app.config.DB.password in the URI Format of the Site Settings, which causes a cleartext username and password to be displayed in a URI field.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0.70267</w:t>
      </w:r>
    </w:p>
    <w:p>
      <w:pPr>
        <w:pStyle w:val="Heading2"/>
      </w:pPr>
      <w:r>
        <w:t>CVSS Scoring</w:t>
      </w:r>
    </w:p>
    <w:p>
      <w:r>
        <w:t>CVSS v3.0 Score: 7.2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CWE-311: Missing Encryption of Sensitive Data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CAPEC-157: Sniffing Attacks</w:t>
      </w:r>
    </w:p>
    <w:p>
      <w:pPr>
        <w:pStyle w:val="ListBullet"/>
      </w:pPr>
      <w:r>
        <w:t>CAPEC-158: Sniffing Network Traffic</w:t>
      </w:r>
    </w:p>
    <w:p>
      <w:pPr>
        <w:pStyle w:val="ListBullet"/>
      </w:pPr>
      <w:r>
        <w:t>CAPEC-204: Lifting Sensitive Data Embedded in Cache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CAPEC-37: Retrieve Embedded Sensitive Data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CAPEC-384: Application API Message Manipulation via Man-in-the-Middle</w:t>
      </w:r>
    </w:p>
    <w:p>
      <w:pPr>
        <w:pStyle w:val="ListBullet"/>
      </w:pPr>
      <w:r>
        <w:t>CAPEC-385: Transaction or Event Tampering via Application API Manipulation</w:t>
      </w:r>
    </w:p>
    <w:p>
      <w:pPr>
        <w:pStyle w:val="ListBullet"/>
      </w:pPr>
      <w:r>
        <w:t>CAPEC-386: Application API Navigation Remapping</w:t>
      </w:r>
    </w:p>
    <w:p>
      <w:pPr>
        <w:pStyle w:val="ListBullet"/>
      </w:pPr>
      <w:r>
        <w:t>CAPEC-387: Navigation Remapping To Propagate Malicious Content</w:t>
      </w:r>
    </w:p>
    <w:p>
      <w:pPr>
        <w:pStyle w:val="ListBullet"/>
      </w:pPr>
      <w:r>
        <w:t>CAPEC-388: Application API Button Hijacking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CAPEC-609: Cellular Traffic Intercept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cpe:2.3:a:craftcms:craft_cms:*:*:*:*:*:*:*:*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