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CVE-2010-1637</w:t>
      </w:r>
    </w:p>
    <w:p>
      <w:r>
        <w:t>The Mail Fetch plugin in SquirrelMail 1.4.20 and earlier allows remote authenticated users to bypass firewall restrictions and use SquirrelMail as a proxy to scan internal networks via a modified POP3 port number.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0.33176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cpe:2.3:a:squirrelmail:squirrelmail:*:*:*:*:*:*:*:*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cpe:2.3:o:fedoraproject:fedora:12:*:*:*:*:*:*:*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