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CVE-2009-1837</w:t>
      </w:r>
    </w:p>
    <w:p>
      <w:r>
        <w:t>Race condition in the NPObjWrapper_NewResolve function in modules/plugin/base/src/nsJSNPRuntime.cpp in xul.dll in Mozilla Firefox 3 before 3.0.11 might allow remote attackers to execute arbitrary code via a page transition during Java applet loading, related to a use-after-free vulnerability for memory associated with a destroyed Java object.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0.83666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cpe:2.3:a:mozilla:firefox:*:*:*:*:*:*:*:*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cpe:2.3:o:redhat:enterprise_linux:4.0:*:*:*:*:*:*:*</w:t>
      </w:r>
    </w:p>
    <w:p>
      <w:pPr>
        <w:pStyle w:val="ListBullet"/>
      </w:pPr>
      <w:r>
        <w:t>cpe:2.3:o:redhat:enterprise_linux:5.0:*:*:*:*:*:*:*</w:t>
      </w:r>
    </w:p>
    <w:p>
      <w:pPr>
        <w:pStyle w:val="ListBullet"/>
      </w:pPr>
      <w:r>
        <w:t>cpe:2.3:o:redhat:enterprise_linux_desktop:4.0:*:*:*:*:*:*:*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cpe:2.3:o:redhat:enterprise_linux_eus:4.8:*:*:*:*:*:*:*</w:t>
      </w:r>
    </w:p>
    <w:p>
      <w:pPr>
        <w:pStyle w:val="ListBullet"/>
      </w:pPr>
      <w:r>
        <w:t>cpe:2.3:o:redhat:enterprise_linux_eus:5.3:*:*:*:*:*:*:*</w:t>
      </w:r>
    </w:p>
    <w:p>
      <w:pPr>
        <w:pStyle w:val="ListBullet"/>
      </w:pPr>
      <w:r>
        <w:t>cpe:2.3:o:redhat:enterprise_linux_server:4.0:*:*:*:*:*:*:*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cpe:2.3:o:redhat:enterprise_linux_server_aus:5.3:*:*:*:*:*:*:*</w:t>
      </w:r>
    </w:p>
    <w:p>
      <w:pPr>
        <w:pStyle w:val="ListBullet"/>
      </w:pPr>
      <w:r>
        <w:t>cpe:2.3:o:redhat:enterprise_linux_workstation:4.0:*:*:*:*:*:*:*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