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CVE-2007-4786</w:t>
      </w:r>
    </w:p>
    <w:p>
      <w:r>
        <w:t>Cisco Adaptive Security Appliance (ASA) running PIX 7.0 before 7.0.7.1, 7.1 before 7.1.2.61, 7.2 before 7.2.2.34, and 8.0 before 8.0.2.11, when AAA is enabled, composes %ASA-5-111008 messages from the "test aaa" command with cleartext passwords and sends them over the network to a remote syslog server or places them in a local logging buffer, which allows context-dependent attackers to obtain sensitive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0.34292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p>
      <w:pPr>
        <w:pStyle w:val="ListBullet"/>
      </w:pPr>
      <w:r>
        <w:t>cpe:2.3:o:cisco:adaptive_security_appliance_software:*:*:*:*:*:*:*:*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