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CVE-2006-2275</w:t>
      </w:r>
    </w:p>
    <w:p>
      <w:r>
        <w:t>Linux SCTP (lksctp) before 2.6.17 allows remote attackers to cause a denial of service (deadlock) via a large number of small messages to a receiver application that cannot process the messages quickly enough, which leads to "spillover of the receive buffer."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0.86392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cpe:2.3:a:lksctp:stream_control_transmission_protocol:*:*:*:*:*:*:*:*</w:t>
      </w:r>
    </w:p>
    <w:p>
      <w:pPr>
        <w:pStyle w:val="ListBullet"/>
      </w:pPr>
      <w:r>
        <w:t>cpe:2.3:o:canonical:ubuntu_linux:5.04:*:*:*:*:*:*:*</w:t>
      </w:r>
    </w:p>
    <w:p>
      <w:pPr>
        <w:pStyle w:val="ListBullet"/>
      </w:pPr>
      <w:r>
        <w:t>cpe:2.3:o:canonical:ubuntu_linux:5.10:*:*:*:*:*:*:*</w:t>
      </w:r>
    </w:p>
    <w:p>
      <w:pPr>
        <w:pStyle w:val="ListBullet"/>
      </w:pPr>
      <w:r>
        <w:t>cpe:2.3:o:canonical:ubuntu_linux:6.06:*:*:*:*:*:*:*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