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CVE-2005-2801</w:t>
      </w:r>
    </w:p>
    <w:p>
      <w:r>
        <w:t>xattr.c in the ext2 and ext3 file system code for Linux kernel 2.6 does not properly compare the name_index fields when sharing xattr blocks, which could prevent default ACLs from being applied.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0.8678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CWE-697: Incorrect Comparison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CAPEC-15: Command Delimiters</w:t>
      </w:r>
    </w:p>
    <w:p>
      <w:pPr>
        <w:pStyle w:val="ListBullet"/>
      </w:pPr>
      <w:r>
        <w:t>CAPEC-182: Flash Injection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CAPEC-41: Using Meta-characters in E-mail Headers to Inject Malicious Payloads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CAPEC-44: Overflow Binary Resource File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CAPEC-73: User-Controlled Filename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CAPEC-88: OS Command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T1027: Obfuscated Files or Information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cpe:2.3:o:linux:linux_kernel:2.6.0:*:*:*:*:*:*:*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