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CVE-2005-1876</w:t>
      </w:r>
    </w:p>
    <w:p>
      <w:r>
        <w:t>Direct code injection vulnerability in CuteNews 1.3.6 and earlier allows remote attackers with administrative privileges to execute arbitrary PHP code via certain inputs that are injected into a template (.tpl)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0.71947</w:t>
      </w:r>
    </w:p>
    <w:p>
      <w:pPr>
        <w:pStyle w:val="Heading2"/>
      </w:pPr>
      <w:r>
        <w:t>CVSS Scoring</w:t>
      </w:r>
    </w:p>
    <w:p>
      <w:r>
        <w:t>CVSS v3.1 Score: 4.5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cpe:2.3:a:cutephp:cutenews:*:*:*:*:*:*:*:*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