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CVE-2004-0458</w:t>
      </w:r>
    </w:p>
    <w:p>
      <w:r>
        <w:t>mah-jong before 1.6.2 allows remote attackers to cause a denial of service (server crash) via a missing argument, which triggers a null pointer dereference.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0.83536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CWE-476: NULL Pointer Dereference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cpe:2.3:a:nicolas_boullis:mah-jong:1.4:*:*:*:*:*:*:*</w:t>
      </w:r>
    </w:p>
    <w:p>
      <w:pPr>
        <w:pStyle w:val="ListBullet"/>
      </w:pPr>
      <w:r>
        <w:t>cpe:2.3:a:nicolas_boullis:mah-jong:1.6:*:*:*:*:*:*:*</w:t>
      </w:r>
    </w:p>
    <w:p>
      <w:pPr>
        <w:pStyle w:val="ListBullet"/>
      </w:pPr>
      <w:r>
        <w:t>cpe:2.3:o:debian:debian_linux:3.0:*:*:*:*:*:*:*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