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CVE-2003-0578</w:t>
      </w:r>
    </w:p>
    <w:p>
      <w:r>
        <w:t>cci_dir in IBM U2 UniVerse 10.0.0.9 and earlier creates hard links and unlinks files as root, which allows local users to gain privileges by deleting and overwriting arbitrary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0.05991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cpe:2.3:a:ibm:u2_universe:*:*:*:*:*:*:*:*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